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9E94">
      <w:pPr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 w14:paraId="31557732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山东省数字城管岗位技能竞赛</w:t>
      </w:r>
    </w:p>
    <w:p w14:paraId="0F00469A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个人项目实施细则</w:t>
      </w:r>
    </w:p>
    <w:p w14:paraId="318A75F2">
      <w:pPr>
        <w:spacing w:line="560" w:lineRule="exact"/>
        <w:rPr>
          <w:rFonts w:eastAsia="仿宋"/>
          <w:szCs w:val="32"/>
        </w:rPr>
      </w:pPr>
    </w:p>
    <w:p w14:paraId="754DAA93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一、竞赛时间及地点：</w:t>
      </w:r>
    </w:p>
    <w:p w14:paraId="7784340F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（一）竞赛时间：202</w:t>
      </w:r>
      <w:r>
        <w:rPr>
          <w:rFonts w:hint="eastAsia" w:eastAsia="仿宋_GB2312"/>
          <w:szCs w:val="32"/>
        </w:rPr>
        <w:t>5</w:t>
      </w:r>
      <w:r>
        <w:rPr>
          <w:rFonts w:eastAsia="仿宋_GB2312"/>
          <w:szCs w:val="32"/>
        </w:rPr>
        <w:t>年</w:t>
      </w:r>
      <w:r>
        <w:rPr>
          <w:rFonts w:hint="eastAsia" w:eastAsia="仿宋_GB2312"/>
          <w:szCs w:val="32"/>
        </w:rPr>
        <w:t>10</w:t>
      </w:r>
      <w:r>
        <w:rPr>
          <w:rFonts w:eastAsia="仿宋_GB2312"/>
          <w:szCs w:val="32"/>
        </w:rPr>
        <w:t>月</w:t>
      </w:r>
      <w:r>
        <w:rPr>
          <w:rFonts w:hint="eastAsia" w:eastAsia="仿宋_GB2312"/>
          <w:szCs w:val="32"/>
        </w:rPr>
        <w:t>下</w:t>
      </w:r>
      <w:r>
        <w:rPr>
          <w:rFonts w:eastAsia="仿宋_GB2312"/>
          <w:szCs w:val="32"/>
        </w:rPr>
        <w:t>旬（2天）</w:t>
      </w:r>
    </w:p>
    <w:p w14:paraId="5109CC5C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（二）竞赛地点：山东省</w:t>
      </w:r>
      <w:r>
        <w:rPr>
          <w:rFonts w:hint="eastAsia" w:eastAsia="仿宋_GB2312"/>
          <w:szCs w:val="32"/>
        </w:rPr>
        <w:t>潍坊</w:t>
      </w:r>
      <w:r>
        <w:rPr>
          <w:rFonts w:eastAsia="仿宋_GB2312"/>
          <w:szCs w:val="32"/>
        </w:rPr>
        <w:t>市</w:t>
      </w:r>
    </w:p>
    <w:p w14:paraId="7372B999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二、竞赛评分办法</w:t>
      </w:r>
    </w:p>
    <w:p w14:paraId="2065054E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个人竞赛总成绩中理论成绩、实操成绩分别占</w:t>
      </w:r>
      <w:r>
        <w:rPr>
          <w:rFonts w:hint="eastAsia" w:eastAsia="仿宋_GB2312"/>
          <w:szCs w:val="32"/>
        </w:rPr>
        <w:t>4</w:t>
      </w:r>
      <w:r>
        <w:rPr>
          <w:rFonts w:eastAsia="仿宋_GB2312"/>
          <w:szCs w:val="32"/>
        </w:rPr>
        <w:t>0%、</w:t>
      </w:r>
      <w:r>
        <w:rPr>
          <w:rFonts w:hint="eastAsia" w:eastAsia="仿宋_GB2312"/>
          <w:szCs w:val="32"/>
        </w:rPr>
        <w:t>6</w:t>
      </w:r>
      <w:r>
        <w:rPr>
          <w:rFonts w:eastAsia="仿宋_GB2312"/>
          <w:szCs w:val="32"/>
        </w:rPr>
        <w:t>0%。竞赛名次按总分高低进行排列，若总分相同，按实操成绩排列名次。</w:t>
      </w:r>
    </w:p>
    <w:p w14:paraId="1BE153E3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三、竞赛科目</w:t>
      </w:r>
    </w:p>
    <w:p w14:paraId="7E6F7EA8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楷体_GB2312"/>
          <w:szCs w:val="32"/>
        </w:rPr>
        <w:t>1</w:t>
      </w:r>
      <w:r>
        <w:rPr>
          <w:rFonts w:eastAsia="楷体_GB2312"/>
          <w:szCs w:val="32"/>
        </w:rPr>
        <w:t>.受理派遣员实操竞赛</w:t>
      </w:r>
    </w:p>
    <w:p w14:paraId="315E2243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考试</w:t>
      </w:r>
      <w:r>
        <w:rPr>
          <w:rFonts w:eastAsia="仿宋_GB2312"/>
          <w:szCs w:val="32"/>
        </w:rPr>
        <w:t>时间为30分钟，以竞赛时间段内有效受理案件正确率和派遣准确率分别计分，每项各占50分，共计100分。</w:t>
      </w:r>
    </w:p>
    <w:p w14:paraId="3187506C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（1）受理阶段考评内容：在规定的时间内，对已上传的案件进行受理或不受理判断，并填写相应的受理或不受理意见和原因。</w:t>
      </w:r>
    </w:p>
    <w:p w14:paraId="72E7E244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（2）派遣阶段考评内容：在规定的时间内，对已受理的案件进行派遣操作，把案件精准派遣到相应的处置部门。</w:t>
      </w:r>
    </w:p>
    <w:p w14:paraId="2741B029">
      <w:pPr>
        <w:spacing w:line="540" w:lineRule="exact"/>
        <w:ind w:firstLine="640" w:firstLineChars="200"/>
        <w:rPr>
          <w:rFonts w:eastAsia="楷体_GB2312"/>
          <w:bCs/>
          <w:szCs w:val="32"/>
        </w:rPr>
      </w:pPr>
      <w:r>
        <w:rPr>
          <w:rFonts w:hint="eastAsia" w:eastAsia="楷体_GB2312"/>
          <w:bCs/>
          <w:szCs w:val="32"/>
        </w:rPr>
        <w:t>2.</w:t>
      </w:r>
      <w:r>
        <w:rPr>
          <w:rFonts w:eastAsia="楷体_GB2312"/>
          <w:bCs/>
          <w:szCs w:val="32"/>
        </w:rPr>
        <w:t>信息采集员实操竞赛</w:t>
      </w:r>
    </w:p>
    <w:p w14:paraId="0653902B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采集员现场实操竞赛时间为</w:t>
      </w:r>
      <w:r>
        <w:rPr>
          <w:rFonts w:hint="eastAsia" w:eastAsia="仿宋_GB2312"/>
          <w:szCs w:val="32"/>
        </w:rPr>
        <w:t>30</w:t>
      </w:r>
      <w:r>
        <w:rPr>
          <w:rFonts w:eastAsia="仿宋_GB2312"/>
          <w:szCs w:val="32"/>
        </w:rPr>
        <w:t>分钟，以竞赛时间段内有效上报案件数量、有效上报案件类别及质量计分。XX名采集员按照组别现场抽签分为XX个参赛组（设区市组XX个，县（市）组XX个），分别确定竞赛路段的采集先后顺序。</w:t>
      </w:r>
    </w:p>
    <w:p w14:paraId="54D993CC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（1）采集员使用城管通在街面巡查上报案件，在30分钟时间段内，以有效上报案件数量计分。</w:t>
      </w:r>
    </w:p>
    <w:p w14:paraId="3D8C0876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（2）采集上报的案件相同小类最多报3件，同一小类超过3件之后的报件，不重复计分。</w:t>
      </w:r>
    </w:p>
    <w:p w14:paraId="6DADB959">
      <w:pPr>
        <w:spacing w:line="540" w:lineRule="exact"/>
        <w:ind w:firstLine="640" w:firstLineChars="200"/>
        <w:rPr>
          <w:szCs w:val="32"/>
        </w:rPr>
      </w:pPr>
      <w:r>
        <w:rPr>
          <w:rFonts w:eastAsia="仿宋_GB2312"/>
          <w:szCs w:val="32"/>
        </w:rPr>
        <w:t>（3）采集员上报案件各要素齐全。照片不少于两张（一张近景问题照片、一张带参照物的问题照片）；照片分辨率不低于320×240像素；问题及地点文字描述；地图定位准确。</w:t>
      </w:r>
    </w:p>
    <w:p w14:paraId="0697910C">
      <w:pPr>
        <w:spacing w:line="540" w:lineRule="exact"/>
        <w:ind w:firstLine="640" w:firstLineChars="200"/>
        <w:rPr>
          <w:rFonts w:eastAsia="楷体_GB2312"/>
          <w:bCs/>
          <w:szCs w:val="32"/>
        </w:rPr>
      </w:pPr>
      <w:r>
        <w:rPr>
          <w:rFonts w:hint="eastAsia" w:eastAsia="楷体_GB2312"/>
          <w:szCs w:val="32"/>
        </w:rPr>
        <w:t>3、</w:t>
      </w:r>
      <w:r>
        <w:rPr>
          <w:rFonts w:eastAsia="楷体_GB2312"/>
          <w:szCs w:val="32"/>
        </w:rPr>
        <w:t>理论笔试竞赛</w:t>
      </w:r>
    </w:p>
    <w:p w14:paraId="17C9F0D1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信息采集员、受理派遣员理论笔试答题时间30分钟</w:t>
      </w:r>
      <w:r>
        <w:rPr>
          <w:rFonts w:hint="eastAsia" w:eastAsia="仿宋_GB2312"/>
          <w:szCs w:val="32"/>
        </w:rPr>
        <w:t>，从题库忠随机抽取考试试题道题</w:t>
      </w:r>
      <w:r>
        <w:rPr>
          <w:rFonts w:eastAsia="仿宋_GB2312"/>
          <w:szCs w:val="32"/>
        </w:rPr>
        <w:t>。</w:t>
      </w:r>
    </w:p>
    <w:p w14:paraId="5F84898D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（1）笔试采用</w:t>
      </w:r>
      <w:r>
        <w:rPr>
          <w:rFonts w:hint="eastAsia" w:eastAsia="仿宋_GB2312"/>
          <w:szCs w:val="32"/>
        </w:rPr>
        <w:t>手机小程序答题</w:t>
      </w:r>
      <w:r>
        <w:rPr>
          <w:rFonts w:eastAsia="仿宋_GB2312"/>
          <w:szCs w:val="32"/>
        </w:rPr>
        <w:t>。</w:t>
      </w:r>
    </w:p>
    <w:p w14:paraId="175E6A20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（2）考试题型包括单选题、判断题、多选题三类。</w:t>
      </w:r>
    </w:p>
    <w:p w14:paraId="6B7C070F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（3）政治知识</w:t>
      </w:r>
      <w:r>
        <w:rPr>
          <w:rFonts w:hint="eastAsia" w:eastAsia="仿宋_GB2312"/>
          <w:szCs w:val="32"/>
        </w:rPr>
        <w:t>：</w:t>
      </w:r>
      <w:r>
        <w:rPr>
          <w:rFonts w:eastAsia="仿宋_GB2312"/>
          <w:szCs w:val="32"/>
        </w:rPr>
        <w:t>包括中国共产党第二十次全国代表大会相关内容、中国共产党简史、习近平关于城市管理工作的重要论述和重要讲话精神；山东省近期时事政治。</w:t>
      </w:r>
    </w:p>
    <w:p w14:paraId="1407A62B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专业知识</w:t>
      </w:r>
      <w:r>
        <w:rPr>
          <w:rFonts w:hint="eastAsia" w:eastAsia="仿宋_GB2312"/>
          <w:szCs w:val="32"/>
        </w:rPr>
        <w:t>：</w:t>
      </w:r>
      <w:r>
        <w:rPr>
          <w:rFonts w:eastAsia="仿宋_GB2312"/>
          <w:szCs w:val="32"/>
        </w:rPr>
        <w:t>数字城管业务知识、理论知识。</w:t>
      </w:r>
    </w:p>
    <w:p w14:paraId="630BCC81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（4）一经发现考试作弊行为，取消参赛资格，终身禁赛。所属代表队集体成绩作废。</w:t>
      </w:r>
    </w:p>
    <w:p w14:paraId="64AF77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2025-09-29T04:17:53Z</dcterms:created>
  <dc:creator>Administrator.DESKTOP-DKFT5O0</dc:creator>
  <cp:lastModifiedBy>山东靳士海律师</cp:lastModifiedBy>
  <dcterms:modified xsi:type="dcterms:W3CDTF">2025-09-29T04:18:09Z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eyJoZGlkIjoiNDYxZWJlNDkyMzhjOGQ3MjhhN2FiMTQwZWQ5MWI2NDUiLCJ1c2VySWQiOiIzNDg2OTM1ODAifQ==</vt:lpwstr>
  </property>
  <property fmtid="{D5CDD505-2E9C-101B-9397-08002B2CF9AE}" pid="4" name="ICV">
    <vt:lpwstr>8206B71259A14820B8386858A74A6584_12</vt:lpwstr>
  </property>
</Properties>
</file>